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68pt;margin-top:817pt;mso-position-horizontal-relative:page;mso-position-vertical-relative:top-margin-area;position:absolute;width:26pt;z-index:251658240">
            <v:imagedata r:id="rId4" o:title=""/>
          </v:shape>
        </w:pict>
      </w: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2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光的反射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了解光的反射现象。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认识光反射的规律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了解法线、入射角和反射角的含义。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理解反射现象中光路的可逆性。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了解什么是镜面反射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什么是漫反射。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通过身边的事例和实验现象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能区分什么是镜面反射和漫反射。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用光的反射解释一些简单现象。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在探究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光反射时的规律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过程中培养学生的科学态度。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密切联系实际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提高科学技术应用于日常生活和社会的意识。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用科学探究的方法得出光的反射规律。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用光的反射解释一些简单现象。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动画片《喜羊羊与灰太狼》中有这样一幕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喜羊羊利用自制的激光枪在不改变枪口的前提下击中了灰太狼。它是如何做到的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它利用了什么知识</w:t>
      </w:r>
      <w:r w:rsidRPr="00FD2FE5">
        <w:rPr>
          <w:rFonts w:ascii="Times New Roman" w:eastAsia="宋体" w:hAnsi="宋体"/>
        </w:rPr>
        <w:t>?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光的反射定律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]P73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光的反射定律</w:t>
      </w:r>
      <w:r w:rsidRPr="00FD2FE5">
        <w:rPr>
          <w:rFonts w:ascii="Times New Roman" w:eastAsia="宋体" w:hAnsi="Times New Roman" w:cs="Times New Roman"/>
        </w:rPr>
        <w:t>”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什么是反射</w:t>
      </w:r>
      <w:r w:rsidRPr="00FD2FE5">
        <w:rPr>
          <w:rFonts w:ascii="Times New Roman" w:eastAsia="宋体" w:hAnsi="宋体"/>
        </w:rPr>
        <w:t>?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光入射到两种物质分界面时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传播方向发生改变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又返回到原来物质中去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称为反射。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什么是反射角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什么是入射角</w:t>
      </w:r>
      <w:r w:rsidRPr="00FD2FE5">
        <w:rPr>
          <w:rFonts w:ascii="Times New Roman" w:eastAsia="宋体" w:hAnsi="宋体"/>
        </w:rPr>
        <w:t>?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,(1)</w:t>
      </w:r>
      <w:r w:rsidRPr="00FD2FE5">
        <w:rPr>
          <w:rFonts w:ascii="Times New Roman" w:eastAsia="宋体" w:hAnsi="宋体"/>
        </w:rPr>
        <w:t>入射光线</w:t>
      </w:r>
      <w:r w:rsidRPr="00FD2FE5">
        <w:rPr>
          <w:rFonts w:ascii="Times New Roman" w:eastAsia="宋体" w:hAnsi="宋体"/>
          <w:i/>
        </w:rPr>
        <w:t>AO</w:t>
      </w:r>
      <w:r w:rsidRPr="00FD2FE5">
        <w:rPr>
          <w:rFonts w:ascii="Times New Roman" w:eastAsia="宋体" w:hAnsi="宋体"/>
        </w:rPr>
        <w:t>。</w:t>
      </w: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入射点</w:t>
      </w:r>
      <w:r w:rsidRPr="00FD2FE5">
        <w:rPr>
          <w:rFonts w:ascii="Times New Roman" w:eastAsia="宋体" w:hAnsi="宋体"/>
          <w:i/>
        </w:rPr>
        <w:t>O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入射光线与反射面的交点。</w:t>
      </w: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反射光线</w:t>
      </w:r>
      <w:r w:rsidRPr="00FD2FE5">
        <w:rPr>
          <w:rFonts w:ascii="Times New Roman" w:eastAsia="宋体" w:hAnsi="宋体"/>
          <w:i/>
        </w:rPr>
        <w:t>OB</w:t>
      </w:r>
      <w:r w:rsidRPr="00FD2FE5">
        <w:rPr>
          <w:rFonts w:ascii="Times New Roman" w:eastAsia="宋体" w:hAnsi="宋体"/>
        </w:rPr>
        <w:t>。</w:t>
      </w: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法线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过</w:t>
      </w:r>
      <w:r w:rsidRPr="00FD2FE5">
        <w:rPr>
          <w:rFonts w:ascii="Times New Roman" w:eastAsia="宋体" w:hAnsi="宋体"/>
          <w:i/>
        </w:rPr>
        <w:t>O</w:t>
      </w:r>
      <w:r w:rsidRPr="00FD2FE5">
        <w:rPr>
          <w:rFonts w:ascii="Times New Roman" w:eastAsia="宋体" w:hAnsi="宋体"/>
        </w:rPr>
        <w:t>点作反射面的垂线</w:t>
      </w:r>
      <w:r w:rsidRPr="00FD2FE5">
        <w:rPr>
          <w:rFonts w:ascii="Times New Roman" w:eastAsia="宋体" w:hAnsi="宋体"/>
          <w:i/>
        </w:rPr>
        <w:t>ON</w:t>
      </w:r>
      <w:r w:rsidRPr="00FD2FE5">
        <w:rPr>
          <w:rFonts w:ascii="Times New Roman" w:eastAsia="宋体" w:hAnsi="宋体"/>
        </w:rPr>
        <w:t>。</w:t>
      </w:r>
      <w:r w:rsidRPr="00FD2FE5">
        <w:rPr>
          <w:rFonts w:ascii="Times New Roman" w:eastAsia="宋体" w:hAnsi="宋体"/>
        </w:rPr>
        <w:t>(5)</w:t>
      </w:r>
      <w:r w:rsidRPr="00FD2FE5">
        <w:rPr>
          <w:rFonts w:ascii="Times New Roman" w:eastAsia="宋体" w:hAnsi="宋体"/>
        </w:rPr>
        <w:t>入射角</w:t>
      </w:r>
      <w:r w:rsidRPr="00FD2FE5">
        <w:rPr>
          <w:rFonts w:ascii="Times New Roman" w:eastAsia="宋体" w:hAnsi="宋体"/>
          <w:i/>
        </w:rPr>
        <w:t>i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入射光线与法线的夹角。</w:t>
      </w:r>
      <w:r w:rsidRPr="00FD2FE5">
        <w:rPr>
          <w:rFonts w:ascii="Times New Roman" w:eastAsia="宋体" w:hAnsi="宋体"/>
        </w:rPr>
        <w:t>(6)</w:t>
      </w:r>
      <w:r w:rsidRPr="00FD2FE5">
        <w:rPr>
          <w:rFonts w:ascii="Times New Roman" w:eastAsia="宋体" w:hAnsi="宋体"/>
        </w:rPr>
        <w:t>反射角</w:t>
      </w:r>
      <w:r w:rsidRPr="00FD2FE5">
        <w:rPr>
          <w:rFonts w:ascii="Times New Roman" w:eastAsia="宋体" w:hAnsi="宋体"/>
          <w:i/>
        </w:rPr>
        <w:t>r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反射光线与法线的夹角。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531800" cy="1096920"/>
            <wp:effectExtent l="0" t="0" r="0" b="0"/>
            <wp:docPr id="86" name="18ZKWQ10.EPS" descr="id:2147487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00" cy="109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光在反射时遵循什么规律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如何用实验验证。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设计和进行实验</w:t>
      </w:r>
      <w:r w:rsidRPr="00FD2FE5">
        <w:rPr>
          <w:rFonts w:ascii="Times New Roman" w:eastAsia="宋体" w:hAnsi="宋体"/>
        </w:rPr>
        <w:t>: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338920" cy="958680"/>
            <wp:effectExtent l="0" t="0" r="0" b="0"/>
            <wp:docPr id="87" name="18ZKWQ11.EPS" descr="id:2147487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892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把一个平面镜放在水平桌面上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再把一张纸板</w:t>
      </w:r>
      <w:r w:rsidRPr="00FD2FE5">
        <w:rPr>
          <w:rFonts w:ascii="Times New Roman" w:eastAsia="宋体" w:hAnsi="宋体"/>
          <w:i/>
        </w:rPr>
        <w:t>ENF</w:t>
      </w:r>
      <w:r w:rsidRPr="00FD2FE5">
        <w:rPr>
          <w:rFonts w:ascii="Times New Roman" w:eastAsia="宋体" w:hAnsi="宋体"/>
        </w:rPr>
        <w:t>竖直地立在平面镜上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纸板上的直线</w:t>
      </w:r>
      <w:r w:rsidRPr="00FD2FE5">
        <w:rPr>
          <w:rFonts w:ascii="Times New Roman" w:eastAsia="宋体" w:hAnsi="宋体"/>
          <w:i/>
        </w:rPr>
        <w:t>ON</w:t>
      </w:r>
      <w:r w:rsidRPr="00FD2FE5">
        <w:rPr>
          <w:rFonts w:ascii="Times New Roman" w:eastAsia="宋体" w:hAnsi="宋体"/>
        </w:rPr>
        <w:t>垂直于镜面。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使一束光贴着纸板沿某一个角度射到</w:t>
      </w:r>
      <w:r w:rsidRPr="00FD2FE5">
        <w:rPr>
          <w:rFonts w:ascii="Times New Roman" w:eastAsia="宋体" w:hAnsi="宋体"/>
          <w:i/>
        </w:rPr>
        <w:t>O</w:t>
      </w:r>
      <w:r w:rsidRPr="00FD2FE5">
        <w:rPr>
          <w:rFonts w:ascii="Times New Roman" w:eastAsia="宋体" w:hAnsi="宋体"/>
        </w:rPr>
        <w:t>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经平面镜反射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沿另一个方向射出。在纸板上用笔描出入射光</w:t>
      </w:r>
      <w:r w:rsidRPr="00FD2FE5">
        <w:rPr>
          <w:rFonts w:ascii="Times New Roman" w:eastAsia="宋体" w:hAnsi="宋体"/>
          <w:i/>
        </w:rPr>
        <w:t>EO</w:t>
      </w:r>
      <w:r w:rsidRPr="00FD2FE5">
        <w:rPr>
          <w:rFonts w:ascii="Times New Roman" w:eastAsia="宋体" w:hAnsi="宋体"/>
        </w:rPr>
        <w:t>和反射光</w:t>
      </w:r>
      <w:r w:rsidRPr="00FD2FE5">
        <w:rPr>
          <w:rFonts w:ascii="Times New Roman" w:eastAsia="宋体" w:hAnsi="宋体"/>
          <w:i/>
        </w:rPr>
        <w:t>OF</w:t>
      </w:r>
      <w:r w:rsidRPr="00FD2FE5">
        <w:rPr>
          <w:rFonts w:ascii="Times New Roman" w:eastAsia="宋体" w:hAnsi="宋体"/>
        </w:rPr>
        <w:t>的径迹。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改变光束入射的角度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多做几次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并注意观察反射光线、入射光线和法线的位置。取下纸板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用量角器测量</w:t>
      </w:r>
      <w:r w:rsidRPr="00FD2FE5">
        <w:rPr>
          <w:rFonts w:ascii="Times New Roman" w:eastAsia="宋体" w:hAnsi="宋体"/>
          <w:i/>
        </w:rPr>
        <w:t>ON</w:t>
      </w:r>
      <w:r w:rsidRPr="00FD2FE5">
        <w:rPr>
          <w:rFonts w:ascii="Times New Roman" w:eastAsia="宋体" w:hAnsi="宋体"/>
        </w:rPr>
        <w:t>两侧的</w:t>
      </w:r>
      <w:r w:rsidRPr="00FD2FE5">
        <w:rPr>
          <w:rFonts w:ascii="宋体" w:eastAsia="宋体" w:hAnsi="宋体" w:cs="宋体" w:hint="eastAsia"/>
        </w:rPr>
        <w:t>∠</w:t>
      </w:r>
      <w:r w:rsidRPr="00FD2FE5">
        <w:rPr>
          <w:rFonts w:ascii="Times New Roman" w:eastAsia="宋体" w:hAnsi="宋体"/>
          <w:i/>
        </w:rPr>
        <w:t>i</w:t>
      </w:r>
      <w:r w:rsidRPr="00FD2FE5">
        <w:rPr>
          <w:rFonts w:ascii="Times New Roman" w:eastAsia="宋体" w:hAnsi="宋体"/>
        </w:rPr>
        <w:t>和</w:t>
      </w:r>
      <w:r w:rsidRPr="00FD2FE5">
        <w:rPr>
          <w:rFonts w:ascii="宋体" w:eastAsia="宋体" w:hAnsi="宋体" w:cs="宋体" w:hint="eastAsia"/>
        </w:rPr>
        <w:t>∠</w:t>
      </w:r>
      <w:r w:rsidRPr="00FD2FE5">
        <w:rPr>
          <w:rFonts w:ascii="Times New Roman" w:eastAsia="宋体" w:hAnsi="宋体"/>
          <w:i/>
        </w:rPr>
        <w:t>r</w:t>
      </w:r>
      <w:r w:rsidRPr="00FD2FE5">
        <w:rPr>
          <w:rFonts w:ascii="Times New Roman" w:eastAsia="宋体" w:hAnsi="宋体"/>
        </w:rPr>
        <w:t>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纸板</w:t>
      </w:r>
      <w:r w:rsidRPr="00FD2FE5">
        <w:rPr>
          <w:rFonts w:ascii="Times New Roman" w:eastAsia="宋体" w:hAnsi="宋体"/>
          <w:i/>
        </w:rPr>
        <w:t>ENF</w:t>
      </w:r>
      <w:r w:rsidRPr="00FD2FE5">
        <w:rPr>
          <w:rFonts w:ascii="Times New Roman" w:eastAsia="宋体" w:hAnsi="宋体"/>
        </w:rPr>
        <w:t>是用两块纸板连接起来的。把纸板</w:t>
      </w:r>
      <w:r w:rsidRPr="00FD2FE5">
        <w:rPr>
          <w:rFonts w:ascii="Times New Roman" w:eastAsia="宋体" w:hAnsi="宋体"/>
          <w:i/>
        </w:rPr>
        <w:t>NOF</w:t>
      </w:r>
      <w:r w:rsidRPr="00FD2FE5">
        <w:rPr>
          <w:rFonts w:ascii="Times New Roman" w:eastAsia="宋体" w:hAnsi="宋体"/>
        </w:rPr>
        <w:t>向后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前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看在纸板上是否还能得到反射光。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在反射现象中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反射光线、入射光线和法线都在同一平面内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反射光线、入射光线分别位于法线两侧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反射角等于入射角。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光路的可逆性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]P74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光路的可逆性</w:t>
      </w:r>
      <w:r w:rsidRPr="00FD2FE5">
        <w:rPr>
          <w:rFonts w:ascii="Times New Roman" w:eastAsia="宋体" w:hAnsi="Times New Roman" w:cs="Times New Roman"/>
        </w:rPr>
        <w:t>”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甲通过平面镜能看到乙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乙通过平面镜能看到甲吗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为什么</w:t>
      </w:r>
      <w:r w:rsidRPr="00FD2FE5">
        <w:rPr>
          <w:rFonts w:ascii="Times New Roman" w:eastAsia="宋体" w:hAnsi="宋体"/>
        </w:rPr>
        <w:t>?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100520" cy="458280"/>
            <wp:effectExtent l="0" t="0" r="0" b="0"/>
            <wp:docPr id="88" name="18ZKWQ12.EPS" descr="id:2147487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520" cy="45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乙通过平面镜能看到甲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因为在反射现象中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光路可逆。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太阳光跟地面成</w:t>
      </w:r>
      <w:r w:rsidRPr="00FD2FE5">
        <w:rPr>
          <w:rFonts w:ascii="Times New Roman" w:eastAsia="宋体" w:hAnsi="宋体"/>
        </w:rPr>
        <w:t>40</w:t>
      </w:r>
      <w:r w:rsidRPr="00FD2FE5">
        <w:rPr>
          <w:rFonts w:ascii="Times New Roman" w:eastAsia="宋体" w:hAnsi="宋体"/>
        </w:rPr>
        <w:t>°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将平面镜怎样放置才能使太阳光照亮竖直的井底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画图说明。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240920" cy="1274400"/>
            <wp:effectExtent l="0" t="0" r="0" b="0"/>
            <wp:docPr id="89" name="18ZKWQ13.EPS" descr="id:2147487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20" cy="12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先画反射光线。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再作反射光线和入射光线夹角的角平分线即法线。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垂直法线即为平面镜的位置。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240920" cy="1274400"/>
            <wp:effectExtent l="0" t="0" r="0" b="0"/>
            <wp:docPr id="90" name="18ZKWQ14.EPS" descr="id:2147487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20" cy="12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镜面反射和漫反射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]P75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镜面反射和漫反射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什么是镜面反射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什么是漫反射</w:t>
      </w:r>
      <w:r w:rsidRPr="00FD2FE5">
        <w:rPr>
          <w:rFonts w:ascii="Times New Roman" w:eastAsia="宋体" w:hAnsi="宋体"/>
        </w:rPr>
        <w:t>?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镜面很光滑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一束平行光照射到镜面上后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会被平行地反射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这种反射叫做镜面反射。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凹凸不平的表面会把平行的入射光线向着四面八方反射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这种反射叫做漫反射。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917080" cy="900720"/>
            <wp:effectExtent l="0" t="0" r="0" b="0"/>
            <wp:docPr id="91" name="18ZKWQ15.EPS" descr="id:2147487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708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宋体"/>
        </w:rPr>
        <w:t>节　光的反射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光的反射定律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在反射现象中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反射光线、入射光线和法线都在同一平面内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反射光线、入射光线分别位于法线两侧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反射角等于入射角。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光路的可逆性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在光的反射现象中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光路可逆。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镜面反射和漫反射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260189" w:rsidRPr="00FD2FE5" w:rsidP="00260189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本节内容的难点是从实验现象中总结出反射规律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以及应用光的反射规律来解释和解决一些实际问题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要求有较高的作光路图的能力。光的反射规律是光学中的重要规律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是理解平面镜、球面镜的基础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也是本章的重点知识。</w:t>
      </w:r>
    </w:p>
    <w:p w:rsidR="00E24172"/>
    <w:sectPr w:rsidSect="00260189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189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26018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26018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2018-07-06T03:44:00Z</dcterms:created>
  <dcterms:modified xsi:type="dcterms:W3CDTF">2018-07-06T03:44:00Z</dcterms:modified>
</cp:coreProperties>
</file>